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A4B" w:rsidRPr="003D2A4B" w:rsidRDefault="003D2A4B" w:rsidP="003D2A4B">
      <w:pPr>
        <w:autoSpaceDE w:val="0"/>
        <w:autoSpaceDN w:val="0"/>
        <w:spacing w:after="0" w:line="228" w:lineRule="auto"/>
        <w:ind w:left="792"/>
        <w:jc w:val="center"/>
        <w:rPr>
          <w:rFonts w:ascii="Cambria" w:eastAsia="MS Mincho" w:hAnsi="Cambria" w:cs="Times New Roman"/>
        </w:rPr>
      </w:pPr>
      <w:r w:rsidRPr="003D2A4B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3D2A4B" w:rsidRPr="003D2A4B" w:rsidRDefault="003D2A4B" w:rsidP="003D2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3D2A4B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3D2A4B" w:rsidRPr="003D2A4B" w:rsidRDefault="003D2A4B" w:rsidP="003D2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3D2A4B">
        <w:rPr>
          <w:rFonts w:ascii="Times New Roman" w:eastAsia="MS Mincho" w:hAnsi="Times New Roman" w:cs="Times New Roman"/>
          <w:sz w:val="24"/>
          <w:szCs w:val="24"/>
        </w:rPr>
        <w:t>Администрация Ленинского муниципального района Еврейской Автономной области</w:t>
      </w:r>
    </w:p>
    <w:p w:rsidR="003D2A4B" w:rsidRPr="003D2A4B" w:rsidRDefault="003D2A4B" w:rsidP="003D2A4B">
      <w:pPr>
        <w:autoSpaceDE w:val="0"/>
        <w:autoSpaceDN w:val="0"/>
        <w:spacing w:after="0" w:line="228" w:lineRule="auto"/>
        <w:ind w:left="792"/>
        <w:jc w:val="center"/>
        <w:rPr>
          <w:rFonts w:ascii="Times New Roman" w:eastAsia="MS Mincho" w:hAnsi="Times New Roman" w:cs="Times New Roman"/>
        </w:rPr>
      </w:pPr>
      <w:r w:rsidRPr="003D2A4B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C12E10" w:rsidRPr="00A12D5A" w:rsidRDefault="00C12E10" w:rsidP="00C12E10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C12E10" w:rsidRPr="00A12D5A" w:rsidTr="0013385B">
        <w:tc>
          <w:tcPr>
            <w:tcW w:w="4678" w:type="dxa"/>
          </w:tcPr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C12E10" w:rsidRPr="00417194" w:rsidRDefault="00417194" w:rsidP="001338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</w:t>
            </w:r>
            <w:r w:rsidR="00955E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12E10"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26.08. </w:t>
            </w:r>
            <w:r w:rsidR="00C12E10"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5386" w:type="dxa"/>
          </w:tcPr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C12E10" w:rsidRPr="00417194" w:rsidRDefault="00417194" w:rsidP="0041719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1 </w:t>
            </w:r>
            <w:r w:rsidR="00C12E10"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29.08.</w:t>
            </w:r>
            <w:r w:rsidR="00C12E10"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4820" w:type="dxa"/>
          </w:tcPr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C12E10" w:rsidRPr="00A12D5A" w:rsidRDefault="00C12E10" w:rsidP="001338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C12E10" w:rsidRPr="00417194" w:rsidRDefault="00C12E10" w:rsidP="001338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r w:rsid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  <w:r w:rsidR="00D847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</w:t>
            </w:r>
            <w:bookmarkStart w:id="0" w:name="_GoBack"/>
            <w:bookmarkEnd w:id="0"/>
            <w:r w:rsid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31.08.</w:t>
            </w:r>
            <w:r w:rsidRPr="00417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C12E10" w:rsidRPr="00A12D5A" w:rsidRDefault="00C12E10" w:rsidP="00C12E10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C12E10" w:rsidRPr="00C12E10" w:rsidRDefault="00C12E10" w:rsidP="00C12E10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</w:t>
      </w:r>
      <w:r w:rsidRPr="00C12E10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C12E1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C12E10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2302537)</w:t>
      </w:r>
    </w:p>
    <w:p w:rsidR="00C12E10" w:rsidRPr="00A12D5A" w:rsidRDefault="00C12E10" w:rsidP="00C12E10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C12E10" w:rsidRPr="00F94D81" w:rsidRDefault="00C12E10" w:rsidP="00C12E10">
      <w:pPr>
        <w:autoSpaceDE w:val="0"/>
        <w:autoSpaceDN w:val="0"/>
        <w:spacing w:before="70" w:after="0" w:line="230" w:lineRule="auto"/>
        <w:ind w:right="4458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                                    </w:t>
      </w:r>
      <w:r w:rsidRPr="00C12E10">
        <w:rPr>
          <w:rFonts w:ascii="Times New Roman" w:eastAsia="Times New Roman" w:hAnsi="Times New Roman" w:cs="Times New Roman"/>
          <w:color w:val="000000"/>
          <w:sz w:val="24"/>
        </w:rPr>
        <w:t>«Математика»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</w:t>
      </w:r>
    </w:p>
    <w:p w:rsidR="00C12E10" w:rsidRPr="00A12D5A" w:rsidRDefault="00C12E10" w:rsidP="00C12E10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C12E10" w:rsidRDefault="00C12E10" w:rsidP="00C12E10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C12E10" w:rsidRDefault="00C12E10" w:rsidP="00C12E10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C12E10" w:rsidRDefault="00C12E10" w:rsidP="00C12E10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C12E10" w:rsidRDefault="00C12E10" w:rsidP="00C12E10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C12E10" w:rsidRDefault="00C12E10" w:rsidP="00C12E10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C12E10" w:rsidRDefault="00C12E10" w:rsidP="00C12E10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C12E10" w:rsidRPr="00A12D5A" w:rsidRDefault="00C12E10" w:rsidP="00C12E10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C12E10" w:rsidRDefault="00C12E10" w:rsidP="00C12E10"/>
    <w:p w:rsidR="00CE2432" w:rsidRDefault="00CE2432"/>
    <w:p w:rsidR="00C12E10" w:rsidRPr="00C12E10" w:rsidRDefault="00C12E10" w:rsidP="00C12E10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C12E10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C12E10" w:rsidRPr="00C12E10" w:rsidRDefault="00C12E10" w:rsidP="00C12E10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C12E10">
        <w:rPr>
          <w:rFonts w:ascii="Times New Roman" w:eastAsia="Times New Roman" w:hAnsi="Times New Roman" w:cs="Times New Roman"/>
          <w:color w:val="000000"/>
          <w:sz w:val="24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C12E10" w:rsidRPr="00C12E10" w:rsidRDefault="00C12E10" w:rsidP="00C12E10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C12E10">
        <w:rPr>
          <w:rFonts w:ascii="Times New Roman" w:eastAsia="Times New Roman" w:hAnsi="Times New Roman" w:cs="Times New Roman"/>
          <w:color w:val="000000"/>
          <w:sz w:val="24"/>
        </w:rPr>
        <w:t>В начальной школе изучение математики имеет особое значение в развитии младшего школьника.</w:t>
      </w:r>
    </w:p>
    <w:p w:rsidR="00C12E10" w:rsidRPr="00C12E10" w:rsidRDefault="00C12E10" w:rsidP="00C12E10">
      <w:pPr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C12E10">
        <w:rPr>
          <w:rFonts w:ascii="Times New Roman" w:eastAsia="Times New Roman" w:hAnsi="Times New Roman" w:cs="Times New Roman"/>
          <w:color w:val="000000"/>
          <w:sz w:val="24"/>
        </w:rPr>
        <w:t>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C12E10" w:rsidRPr="00C12E10" w:rsidRDefault="00C12E10" w:rsidP="00C12E10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C12E10">
        <w:rPr>
          <w:rFonts w:ascii="Cambria" w:eastAsia="MS Mincho" w:hAnsi="Cambria" w:cs="Times New Roman"/>
        </w:rPr>
        <w:tab/>
      </w:r>
      <w:r w:rsidRPr="00C12E10">
        <w:rPr>
          <w:rFonts w:ascii="Times New Roman" w:eastAsia="Times New Roman" w:hAnsi="Times New Roman" w:cs="Times New Roman"/>
          <w:color w:val="000000"/>
          <w:sz w:val="24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C12E10" w:rsidRPr="00C12E10" w:rsidRDefault="00C12E10" w:rsidP="00C12E10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C12E10">
        <w:rPr>
          <w:rFonts w:ascii="Times New Roman" w:eastAsia="Times New Roman" w:hAnsi="Times New Roman" w:cs="Times New Roman"/>
          <w:color w:val="000000"/>
          <w:sz w:val="24"/>
        </w:rPr>
        <w:t>—  Освоение</w:t>
      </w:r>
      <w:proofErr w:type="gramEnd"/>
      <w:r w:rsidRPr="00C12E10">
        <w:rPr>
          <w:rFonts w:ascii="Times New Roman" w:eastAsia="Times New Roman" w:hAnsi="Times New Roman" w:cs="Times New Roman"/>
          <w:color w:val="000000"/>
          <w:sz w:val="24"/>
        </w:rPr>
        <w:t xml:space="preserve">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C12E10" w:rsidRPr="00C12E10" w:rsidRDefault="00C12E10" w:rsidP="00C12E10">
      <w:pPr>
        <w:autoSpaceDE w:val="0"/>
        <w:autoSpaceDN w:val="0"/>
        <w:spacing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proofErr w:type="gramStart"/>
      <w:r w:rsidRPr="00C12E10">
        <w:rPr>
          <w:rFonts w:ascii="Times New Roman" w:eastAsia="Times New Roman" w:hAnsi="Times New Roman" w:cs="Times New Roman"/>
          <w:color w:val="000000"/>
          <w:sz w:val="24"/>
        </w:rPr>
        <w:t>—  Формирование</w:t>
      </w:r>
      <w:proofErr w:type="gramEnd"/>
      <w:r w:rsidRPr="00C12E10">
        <w:rPr>
          <w:rFonts w:ascii="Times New Roman" w:eastAsia="Times New Roman" w:hAnsi="Times New Roman" w:cs="Times New Roman"/>
          <w:color w:val="000000"/>
          <w:sz w:val="24"/>
        </w:rPr>
        <w:t xml:space="preserve">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C12E10">
        <w:rPr>
          <w:rFonts w:ascii="Times New Roman" w:eastAsia="Times New Roman" w:hAnsi="Times New Roman" w:cs="Times New Roman"/>
          <w:color w:val="000000"/>
          <w:sz w:val="24"/>
        </w:rPr>
        <w:t>целое»,«больше</w:t>
      </w:r>
      <w:proofErr w:type="spellEnd"/>
      <w:r w:rsidRPr="00C12E10">
        <w:rPr>
          <w:rFonts w:ascii="Times New Roman" w:eastAsia="Times New Roman" w:hAnsi="Times New Roman" w:cs="Times New Roman"/>
          <w:color w:val="000000"/>
          <w:sz w:val="24"/>
        </w:rPr>
        <w:t xml:space="preserve">-меньше», «равно-неравно», «порядок»), смысла арифметических действий, </w:t>
      </w:r>
      <w:r w:rsidRPr="00C12E10">
        <w:rPr>
          <w:rFonts w:ascii="Cambria" w:eastAsia="MS Mincho" w:hAnsi="Cambria" w:cs="Times New Roman"/>
        </w:rPr>
        <w:br/>
      </w:r>
      <w:r w:rsidRPr="00C12E10">
        <w:rPr>
          <w:rFonts w:ascii="Times New Roman" w:eastAsia="Times New Roman" w:hAnsi="Times New Roman" w:cs="Times New Roman"/>
          <w:color w:val="000000"/>
          <w:sz w:val="24"/>
        </w:rPr>
        <w:t xml:space="preserve">зависимостей (работа, движение, продолжительность события). </w:t>
      </w:r>
    </w:p>
    <w:p w:rsidR="00C12E10" w:rsidRPr="00C12E10" w:rsidRDefault="00C12E10" w:rsidP="00C12E10">
      <w:pPr>
        <w:autoSpaceDE w:val="0"/>
        <w:autoSpaceDN w:val="0"/>
        <w:spacing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proofErr w:type="gramStart"/>
      <w:r w:rsidRPr="00C12E10">
        <w:rPr>
          <w:rFonts w:ascii="Times New Roman" w:eastAsia="Times New Roman" w:hAnsi="Times New Roman" w:cs="Times New Roman"/>
          <w:color w:val="000000"/>
          <w:sz w:val="24"/>
        </w:rPr>
        <w:t>—  Обеспечение</w:t>
      </w:r>
      <w:proofErr w:type="gramEnd"/>
      <w:r w:rsidRPr="00C12E10">
        <w:rPr>
          <w:rFonts w:ascii="Times New Roman" w:eastAsia="Times New Roman" w:hAnsi="Times New Roman" w:cs="Times New Roman"/>
          <w:color w:val="000000"/>
          <w:sz w:val="24"/>
        </w:rPr>
        <w:t xml:space="preserve">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C12E10" w:rsidRPr="00C12E10" w:rsidRDefault="00C12E10" w:rsidP="00C12E10">
      <w:pPr>
        <w:autoSpaceDE w:val="0"/>
        <w:autoSpaceDN w:val="0"/>
        <w:spacing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— </w:t>
      </w:r>
      <w:r w:rsidRPr="00C12E10">
        <w:rPr>
          <w:rFonts w:ascii="Times New Roman" w:eastAsia="Times New Roman" w:hAnsi="Times New Roman" w:cs="Times New Roman"/>
          <w:color w:val="000000"/>
          <w:sz w:val="24"/>
        </w:rPr>
        <w:t xml:space="preserve">Становление учебно-познавательных мотивов и интереса к изучению математики и </w:t>
      </w:r>
      <w:r w:rsidRPr="00C12E10">
        <w:rPr>
          <w:rFonts w:ascii="Cambria" w:eastAsia="MS Mincho" w:hAnsi="Cambria" w:cs="Times New Roman"/>
        </w:rPr>
        <w:br/>
      </w:r>
      <w:r w:rsidRPr="00C12E10">
        <w:rPr>
          <w:rFonts w:ascii="Times New Roman" w:eastAsia="Times New Roman" w:hAnsi="Times New Roman" w:cs="Times New Roman"/>
          <w:color w:val="000000"/>
          <w:sz w:val="24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</w:t>
      </w:r>
      <w:proofErr w:type="gramStart"/>
      <w:r w:rsidRPr="00C12E10">
        <w:rPr>
          <w:rFonts w:ascii="Times New Roman" w:eastAsia="Times New Roman" w:hAnsi="Times New Roman" w:cs="Times New Roman"/>
          <w:color w:val="000000"/>
          <w:sz w:val="24"/>
        </w:rPr>
        <w:t>прочных  навыков</w:t>
      </w:r>
      <w:proofErr w:type="gramEnd"/>
      <w:r w:rsidRPr="00C12E10">
        <w:rPr>
          <w:rFonts w:ascii="Times New Roman" w:eastAsia="Times New Roman" w:hAnsi="Times New Roman" w:cs="Times New Roman"/>
          <w:color w:val="000000"/>
          <w:sz w:val="24"/>
        </w:rPr>
        <w:t xml:space="preserve"> использования математических знаний в повседневной жизни.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C12E10">
        <w:rPr>
          <w:rFonts w:ascii="Times New Roman" w:hAnsi="Times New Roman" w:cs="Times New Roman"/>
          <w:sz w:val="24"/>
          <w:szCs w:val="24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понимание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математические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владение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2E10">
        <w:rPr>
          <w:rFonts w:ascii="Times New Roman" w:hAnsi="Times New Roman" w:cs="Times New Roman"/>
          <w:sz w:val="24"/>
          <w:szCs w:val="24"/>
        </w:rPr>
        <w:t>предположения).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</w:t>
      </w:r>
      <w:proofErr w:type="gramStart"/>
      <w:r w:rsidRPr="00C12E10">
        <w:rPr>
          <w:rFonts w:ascii="Times New Roman" w:hAnsi="Times New Roman" w:cs="Times New Roman"/>
          <w:sz w:val="24"/>
          <w:szCs w:val="24"/>
        </w:rPr>
        <w:t>и  закономерности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 их  расположения  во  времени  и в пространстве. Осознанию младшим </w:t>
      </w:r>
      <w:r w:rsidRPr="00C12E10">
        <w:rPr>
          <w:rFonts w:ascii="Times New Roman" w:hAnsi="Times New Roman" w:cs="Times New Roman"/>
          <w:sz w:val="24"/>
          <w:szCs w:val="24"/>
        </w:rPr>
        <w:lastRenderedPageBreak/>
        <w:t>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C12E10" w:rsidRPr="00C12E10" w:rsidRDefault="00C12E10" w:rsidP="00C12E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>На изучение математики в 1 классе отводится 4 часа в неделю, всего 123 часа.</w:t>
      </w: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 xml:space="preserve">Основное содержание обучения в программе представлено разделами: «Числа и </w:t>
      </w:r>
      <w:proofErr w:type="spellStart"/>
      <w:r w:rsidRPr="00C12E10">
        <w:rPr>
          <w:rFonts w:ascii="Times New Roman" w:hAnsi="Times New Roman" w:cs="Times New Roman"/>
          <w:sz w:val="24"/>
          <w:szCs w:val="24"/>
        </w:rPr>
        <w:t>величины</w:t>
      </w:r>
      <w:proofErr w:type="gramStart"/>
      <w:r w:rsidRPr="00C12E10">
        <w:rPr>
          <w:rFonts w:ascii="Times New Roman" w:hAnsi="Times New Roman" w:cs="Times New Roman"/>
          <w:sz w:val="24"/>
          <w:szCs w:val="24"/>
        </w:rPr>
        <w:t>»,«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>Арифметические</w:t>
      </w:r>
      <w:proofErr w:type="spellEnd"/>
      <w:r w:rsidRPr="00C12E10">
        <w:rPr>
          <w:rFonts w:ascii="Times New Roman" w:hAnsi="Times New Roman" w:cs="Times New Roman"/>
          <w:sz w:val="24"/>
          <w:szCs w:val="24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</w:r>
      <w:r w:rsidRPr="00C12E10">
        <w:rPr>
          <w:rFonts w:ascii="Times New Roman" w:hAnsi="Times New Roman" w:cs="Times New Roman"/>
          <w:b/>
          <w:sz w:val="24"/>
          <w:szCs w:val="24"/>
        </w:rPr>
        <w:t xml:space="preserve">Числа и величины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Длина и её измерение. Единицы длины: сантиметр, дециметр; установление соотношения между ними.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</w:r>
      <w:r w:rsidRPr="00C12E10">
        <w:rPr>
          <w:rFonts w:ascii="Times New Roman" w:hAnsi="Times New Roman" w:cs="Times New Roman"/>
          <w:b/>
          <w:sz w:val="24"/>
          <w:szCs w:val="24"/>
        </w:rPr>
        <w:t xml:space="preserve">Арифметические действия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</w:r>
      <w:r w:rsidRPr="00C12E10">
        <w:rPr>
          <w:rFonts w:ascii="Times New Roman" w:hAnsi="Times New Roman" w:cs="Times New Roman"/>
          <w:b/>
          <w:sz w:val="24"/>
          <w:szCs w:val="24"/>
        </w:rPr>
        <w:t xml:space="preserve">Текстовые задачи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</w:r>
      <w:r w:rsidRPr="00C12E10">
        <w:rPr>
          <w:rFonts w:ascii="Times New Roman" w:hAnsi="Times New Roman" w:cs="Times New Roman"/>
          <w:b/>
          <w:sz w:val="24"/>
          <w:szCs w:val="24"/>
        </w:rPr>
        <w:t xml:space="preserve">Пространственные отношения и геометрические фигуры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</w:r>
      <w:r w:rsidRPr="00C12E10">
        <w:rPr>
          <w:rFonts w:ascii="Times New Roman" w:hAnsi="Times New Roman" w:cs="Times New Roman"/>
          <w:b/>
          <w:sz w:val="24"/>
          <w:szCs w:val="24"/>
        </w:rPr>
        <w:t xml:space="preserve">Математическая информация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>Закономерность в ряду заданных объектов: её обнаружение, продолжение ряда.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Двух-</w:t>
      </w:r>
      <w:proofErr w:type="spellStart"/>
      <w:r w:rsidRPr="00C12E10">
        <w:rPr>
          <w:rFonts w:ascii="Times New Roman" w:hAnsi="Times New Roman" w:cs="Times New Roman"/>
          <w:sz w:val="24"/>
          <w:szCs w:val="24"/>
        </w:rPr>
        <w:t>трёхшаговые</w:t>
      </w:r>
      <w:proofErr w:type="spellEnd"/>
      <w:r w:rsidRPr="00C12E10">
        <w:rPr>
          <w:rFonts w:ascii="Times New Roman" w:hAnsi="Times New Roman" w:cs="Times New Roman"/>
          <w:sz w:val="24"/>
          <w:szCs w:val="24"/>
        </w:rPr>
        <w:t xml:space="preserve"> инструкции, связанные с вычислением, измерением длины, изображением геометрической фигуры.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 (пропедевтический уровень)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Универсальные познавательные учебные действия: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наблюдать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математические объекты (числа, величины) в окружающем мире;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обнаруживать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общее и различное в записи арифметических действий;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понимать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назначение и необходимость использования величин в жизни;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наблюдать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действие измерительных приборов;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lastRenderedPageBreak/>
        <w:t>—  сравнивать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два объекта, два числа; распределять</w:t>
      </w:r>
      <w:r>
        <w:rPr>
          <w:rFonts w:ascii="Times New Roman" w:hAnsi="Times New Roman" w:cs="Times New Roman"/>
          <w:sz w:val="24"/>
          <w:szCs w:val="24"/>
        </w:rPr>
        <w:t xml:space="preserve"> объекты на группы по заданному </w:t>
      </w:r>
      <w:r w:rsidRPr="00C12E10">
        <w:rPr>
          <w:rFonts w:ascii="Times New Roman" w:hAnsi="Times New Roman" w:cs="Times New Roman"/>
          <w:sz w:val="24"/>
          <w:szCs w:val="24"/>
        </w:rPr>
        <w:t xml:space="preserve">основанию;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копировать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изученные фигуры, рисовать от руки по собственному замыслу; приводить примеры чисел, геометрических фигур;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вести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порядковый и количественный счет (соблюдать последовательность).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понимать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, что математические явления могут быть представлены с помощью разных средств: текст, числовая запись, таблица, рисунок, схема;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читать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таблицу, извлекать информацию, представленную в табличной форме.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Универсальные коммуникативные учебные действия: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характеризовать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(описывать) число, геометрическую фигуру, последовательность из нескольких чисел, записанных по порядку;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комментировать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ход сравнения двух объектов; описывать своими словами сюжетную ситуацию и математическое отношение, представленное в задаче;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описывать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положение предмета в пространстве различать и использовать математические знаки;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строить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предложения относительно заданного набора объектов.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Универсальные регулятивные учебные действия: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принимать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учебную задачу, удерживать её в процессе деятельности;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действовать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в соответствии с предложенным образцом, инструкцией;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проявлять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интерес к проверке результатов решения учебной задачи, с помощью учителя устанавливать причину возникшей ошибки и трудности;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проверять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правильность вычисления с помощью другого приёма выполнения действия.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участвовать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в парной работе с математическим материалом;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выполнять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правила совместной деятельности: договариваться, считаться с мнением партнёра, спокойно и мирно разрешать конфликты.</w:t>
      </w: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Pr="00876A96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6A96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 xml:space="preserve">Изучение математики в 1 классе направлено на достижение обучающимися личностных, </w:t>
      </w:r>
      <w:proofErr w:type="spellStart"/>
      <w:r w:rsidRPr="00C12E1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12E10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учебного предмета.</w:t>
      </w:r>
    </w:p>
    <w:p w:rsidR="00C12E10" w:rsidRPr="00876A96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6A96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ab/>
        <w:t>В результате изучения предмета «Математика» у обучающегося будут сформированы следующие личностные результаты: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осознавать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необходимость изучения математики для адаптации к жизненным ситуациям, для развития общей культуры человека;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развития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способности мыслить, рассуждать, выдвигать предположения и доказывать или опровергать их;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применять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осваивать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навыки организации безопасного поведения в информационной среде;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применять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работать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оценивать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оценивать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свои успехи в изучении математики, намечать пути устранения трудностей; </w:t>
      </w: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стремиться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E10" w:rsidRPr="00C12E10" w:rsidRDefault="00C12E10" w:rsidP="00C1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C12E10" w:rsidRDefault="00C12E10" w:rsidP="00C1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E10">
        <w:rPr>
          <w:rFonts w:ascii="Times New Roman" w:hAnsi="Times New Roman" w:cs="Times New Roman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b/>
          <w:sz w:val="24"/>
          <w:szCs w:val="24"/>
        </w:rPr>
        <w:t>Универсальные  познавательные</w:t>
      </w:r>
      <w:proofErr w:type="gramEnd"/>
      <w:r w:rsidRPr="00C12E10">
        <w:rPr>
          <w:rFonts w:ascii="Times New Roman" w:hAnsi="Times New Roman" w:cs="Times New Roman"/>
          <w:b/>
          <w:sz w:val="24"/>
          <w:szCs w:val="24"/>
        </w:rPr>
        <w:t xml:space="preserve"> учебные действия: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1)  Базовые логические действия: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устанавливать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связи и зависимости между математическими объектами (часть-целое; причина-следствие; протяжённость);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применять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базовые логические универсальные действия: сравнение, анализ, классификация (группировка), обобщение;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приобретать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практические графические и измерительные навыки для успешного решения учебных и житейских задач;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представлять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C12E10" w:rsidRPr="008618CD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8CD">
        <w:rPr>
          <w:rFonts w:ascii="Times New Roman" w:hAnsi="Times New Roman" w:cs="Times New Roman"/>
          <w:b/>
          <w:sz w:val="24"/>
          <w:szCs w:val="24"/>
        </w:rPr>
        <w:t>2)  Базовые исследовательские действия: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проявлять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способность ориентироваться в учебном материале разных разделов курса математики;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понимать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lastRenderedPageBreak/>
        <w:t>—  применять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изученные методы познания (измерение, моделирование, перебор вариантов)</w:t>
      </w:r>
    </w:p>
    <w:p w:rsidR="00C12E10" w:rsidRPr="008618CD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8CD">
        <w:rPr>
          <w:rFonts w:ascii="Times New Roman" w:hAnsi="Times New Roman" w:cs="Times New Roman"/>
          <w:b/>
          <w:sz w:val="24"/>
          <w:szCs w:val="24"/>
        </w:rPr>
        <w:t>3)  Работа с информацией: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находить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и использовать для решения учебных задач текстовую, графическую информацию в разных источниках информационной среды;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читать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, интерпретировать графически представленную информацию (схему, таблицу, диаграмму, другую модель);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представлять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принимать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правила, безопасно использовать предлагаемые электронные средства и источники информации.</w:t>
      </w:r>
    </w:p>
    <w:p w:rsidR="008618CD" w:rsidRDefault="008618CD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E10" w:rsidRPr="008618CD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8CD">
        <w:rPr>
          <w:rFonts w:ascii="Times New Roman" w:hAnsi="Times New Roman" w:cs="Times New Roman"/>
          <w:b/>
          <w:sz w:val="24"/>
          <w:szCs w:val="24"/>
        </w:rPr>
        <w:t>Универсальные коммуникативные учебные действия: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конструировать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утверждения, проверять их истинность;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строить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логическое рассуждение;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использовать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текст задания для объяснения способа и хода решения математической задачи;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формулировать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ответ;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комментировать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процесс вычисления, построения, решения; объяснять полученный ответ с использованием изученной терминологии;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в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создавать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ориентироваться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в алгоритмах: воспроизводить, дополнять, исправлять деформированные;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составлять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по аналогии; . самостоятельно составлять тексты заданий, аналогичные типовым изученным.</w:t>
      </w:r>
    </w:p>
    <w:p w:rsidR="00C12E10" w:rsidRPr="008618CD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E10" w:rsidRPr="008618CD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8CD">
        <w:rPr>
          <w:rFonts w:ascii="Times New Roman" w:hAnsi="Times New Roman" w:cs="Times New Roman"/>
          <w:b/>
          <w:sz w:val="24"/>
          <w:szCs w:val="24"/>
        </w:rPr>
        <w:t>Универсальные регулятивные учебные действия: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1)  Самоорганизация: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планировать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этапы предстоящей работы, определять последовательность учебных действий;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выполнять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правила безопасного использования электронных средств, предлагаемых в процессе обучения.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2)  Самоконтроль: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осуществлять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контроль процесса и результата своей деятельн</w:t>
      </w:r>
      <w:r>
        <w:rPr>
          <w:rFonts w:ascii="Times New Roman" w:hAnsi="Times New Roman" w:cs="Times New Roman"/>
          <w:sz w:val="24"/>
          <w:szCs w:val="24"/>
        </w:rPr>
        <w:t xml:space="preserve">ости, объективно оценивать их;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выбирать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и при необходимости корректировать способы действий;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находить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ошибки в своей работе, устанавливать их причины, вести поиск путей преодоления ошибок.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3)  Самооценка: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предвидеть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оценивать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рациональность своих действий, давать им качественную характеристику.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E10"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lastRenderedPageBreak/>
        <w:t>—  участвовать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C12E10">
        <w:rPr>
          <w:rFonts w:ascii="Times New Roman" w:hAnsi="Times New Roman" w:cs="Times New Roman"/>
          <w:sz w:val="24"/>
          <w:szCs w:val="24"/>
        </w:rPr>
        <w:t>контрпримеров</w:t>
      </w:r>
      <w:proofErr w:type="spellEnd"/>
      <w:r w:rsidRPr="00C12E1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C12E10" w:rsidRP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согласовывать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 мнения в ходе поиска доказательств, выбора рационального способа, анализа информации;</w:t>
      </w:r>
    </w:p>
    <w:p w:rsidR="00C12E10" w:rsidRDefault="00C12E10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E10">
        <w:rPr>
          <w:rFonts w:ascii="Times New Roman" w:hAnsi="Times New Roman" w:cs="Times New Roman"/>
          <w:sz w:val="24"/>
          <w:szCs w:val="24"/>
        </w:rPr>
        <w:t>—  осуществлять</w:t>
      </w:r>
      <w:proofErr w:type="gramEnd"/>
      <w:r w:rsidRPr="00C12E10">
        <w:rPr>
          <w:rFonts w:ascii="Times New Roman" w:hAnsi="Times New Roman" w:cs="Times New Roman"/>
          <w:sz w:val="24"/>
          <w:szCs w:val="24"/>
        </w:rPr>
        <w:t xml:space="preserve">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8C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8CD">
        <w:rPr>
          <w:rFonts w:ascii="Times New Roman" w:hAnsi="Times New Roman" w:cs="Times New Roman"/>
          <w:sz w:val="24"/>
          <w:szCs w:val="24"/>
        </w:rPr>
        <w:t>К концу обучения в 1 классе обучающийся научится: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читать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, записывать, сравнивать,  упорядочивать  числа  от  0 до 20;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пересчитывать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различные объекты, устанавливать порядковый номер объекта;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находить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числа, большие/меньшие данного числа на заданное число;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выполнять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решать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текстовые задачи в одно действие на сложение и вычитание: выделять условие и требование (вопрос);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объекты по длине, устанавливая между ними соотношение длиннее/короче (выше/ниже, шире/уже);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знать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и использовать единицу длины — сантиметр; измерять длину отрезка, чертить отрезок заданной длины (в см);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различать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число и цифру; распознавать геометрические фигуры: круг, треугольник, прямоугольник (квадрат), отрезок;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устанавливать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между объектами соотношения: слева/справа, дальше/ближе, между, перед/за, над/под;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распознавать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верные (истинные) и неверные (ложные) утверждения относительно заданного набора объектов/предметов;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группировать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объекты по заданному признаку; находить и называть закономерности в ряду объектов повседневной жизни;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различать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строки и столбцы таблицы, вносить данное в таблицу, извлекать данное/данные из таблицы; </w:t>
      </w:r>
    </w:p>
    <w:p w:rsidR="008618CD" w:rsidRPr="008618CD" w:rsidRDefault="008618CD" w:rsidP="0086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8CD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8618CD">
        <w:rPr>
          <w:rFonts w:ascii="Times New Roman" w:hAnsi="Times New Roman" w:cs="Times New Roman"/>
          <w:sz w:val="24"/>
          <w:szCs w:val="24"/>
        </w:rPr>
        <w:t xml:space="preserve"> два объекта (числа, геометрические фигуры); распределять объекты на две группы по заданному основанию.</w:t>
      </w:r>
    </w:p>
    <w:p w:rsidR="008618CD" w:rsidRDefault="008618CD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B36" w:rsidRDefault="00C74B36" w:rsidP="00C74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4B36" w:rsidRPr="00C74B36" w:rsidRDefault="00C74B36" w:rsidP="00C74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B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</w:t>
      </w:r>
    </w:p>
    <w:p w:rsidR="00C74B36" w:rsidRPr="00C74B36" w:rsidRDefault="00C74B36" w:rsidP="00C74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9040"/>
        <w:gridCol w:w="2442"/>
      </w:tblGrid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40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40" w:type="dxa"/>
          </w:tcPr>
          <w:p w:rsidR="00C74B36" w:rsidRPr="00C74B36" w:rsidRDefault="00C74B36" w:rsidP="00C74B36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Числа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40" w:type="dxa"/>
          </w:tcPr>
          <w:p w:rsidR="00C74B36" w:rsidRPr="00C74B36" w:rsidRDefault="00C74B36" w:rsidP="00C74B3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Величины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40" w:type="dxa"/>
          </w:tcPr>
          <w:p w:rsidR="00C74B36" w:rsidRPr="00C74B36" w:rsidRDefault="00C74B36" w:rsidP="00C74B3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Арифметические действия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40" w:type="dxa"/>
          </w:tcPr>
          <w:p w:rsidR="00C74B36" w:rsidRPr="00C74B36" w:rsidRDefault="00C74B36" w:rsidP="00C74B3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sz w:val="24"/>
                <w:szCs w:val="24"/>
              </w:rPr>
              <w:t>Раздел 4.</w:t>
            </w: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Текстовые задачи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40" w:type="dxa"/>
          </w:tcPr>
          <w:p w:rsidR="00C74B36" w:rsidRPr="00C74B36" w:rsidRDefault="00C74B36" w:rsidP="00C74B3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sz w:val="24"/>
                <w:szCs w:val="24"/>
              </w:rPr>
              <w:t>Раздел 5.</w:t>
            </w: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 Пространственные отношения </w:t>
            </w:r>
            <w:proofErr w:type="gramStart"/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  геометрические</w:t>
            </w:r>
            <w:proofErr w:type="gramEnd"/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фигуры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40" w:type="dxa"/>
          </w:tcPr>
          <w:p w:rsidR="00C74B36" w:rsidRPr="00C74B36" w:rsidRDefault="00C74B36" w:rsidP="00C74B3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sz w:val="24"/>
                <w:szCs w:val="24"/>
              </w:rPr>
              <w:t>Раздел 6.</w:t>
            </w: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Математическая информация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040" w:type="dxa"/>
          </w:tcPr>
          <w:p w:rsidR="00C74B36" w:rsidRPr="00C74B36" w:rsidRDefault="00C74B36" w:rsidP="00C74B3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74B36" w:rsidRPr="00C74B36" w:rsidTr="0013385B">
        <w:trPr>
          <w:jc w:val="center"/>
        </w:trPr>
        <w:tc>
          <w:tcPr>
            <w:tcW w:w="817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040" w:type="dxa"/>
          </w:tcPr>
          <w:p w:rsidR="00C74B36" w:rsidRPr="00C74B36" w:rsidRDefault="00C74B36" w:rsidP="00C74B3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42" w:type="dxa"/>
          </w:tcPr>
          <w:p w:rsidR="00C74B36" w:rsidRPr="00C74B36" w:rsidRDefault="00C74B36" w:rsidP="00C74B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4B36">
              <w:rPr>
                <w:rFonts w:ascii="Times New Roman" w:eastAsia="Times New Roman" w:hAnsi="Times New Roman"/>
                <w:b/>
                <w:sz w:val="24"/>
                <w:szCs w:val="24"/>
              </w:rPr>
              <w:t>123 ч</w:t>
            </w:r>
          </w:p>
        </w:tc>
      </w:tr>
    </w:tbl>
    <w:p w:rsidR="00C74B36" w:rsidRPr="00C74B36" w:rsidRDefault="00C74B36" w:rsidP="00C74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4B36" w:rsidRPr="00C74B36" w:rsidRDefault="00C74B36" w:rsidP="00C74B3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4B36" w:rsidRPr="00C74B36" w:rsidRDefault="00C74B36" w:rsidP="00C74B36"/>
    <w:p w:rsidR="00C74B36" w:rsidRPr="00C12E10" w:rsidRDefault="00C74B36" w:rsidP="00C12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74B36" w:rsidRPr="00C12E10" w:rsidSect="00C12E1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E10"/>
    <w:rsid w:val="003D2A4B"/>
    <w:rsid w:val="00417194"/>
    <w:rsid w:val="008618CD"/>
    <w:rsid w:val="00876A96"/>
    <w:rsid w:val="00955EA9"/>
    <w:rsid w:val="00C12E10"/>
    <w:rsid w:val="00C74B36"/>
    <w:rsid w:val="00CE2432"/>
    <w:rsid w:val="00D8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C6688A-5CAD-4CD3-93B2-4C4B28FA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E10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74B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2600</Words>
  <Characters>14822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Admin-79</cp:lastModifiedBy>
  <cp:revision>7</cp:revision>
  <dcterms:created xsi:type="dcterms:W3CDTF">2022-08-18T02:13:00Z</dcterms:created>
  <dcterms:modified xsi:type="dcterms:W3CDTF">2022-09-12T06:40:00Z</dcterms:modified>
</cp:coreProperties>
</file>